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A880" w14:textId="7B2669DF" w:rsidR="00B1623C" w:rsidRPr="00847043" w:rsidRDefault="009F6155" w:rsidP="00847043">
      <w:pPr>
        <w:spacing w:before="120" w:after="120" w:line="312" w:lineRule="auto"/>
        <w:jc w:val="center"/>
        <w:rPr>
          <w:rFonts w:ascii="Times New Roman" w:hAnsi="Times New Roman" w:cs="Times New Roman"/>
          <w:b/>
          <w:sz w:val="32"/>
          <w:szCs w:val="32"/>
        </w:rPr>
      </w:pPr>
      <w:r w:rsidRPr="00847043">
        <w:rPr>
          <w:rFonts w:ascii="Times New Roman" w:hAnsi="Times New Roman" w:cs="Times New Roman"/>
          <w:b/>
          <w:sz w:val="32"/>
          <w:szCs w:val="32"/>
        </w:rPr>
        <w:t xml:space="preserve">NỘI DUNG ÔN THI TỐT NGHIỆP MÔN </w:t>
      </w:r>
      <w:r w:rsidR="00B1623C" w:rsidRPr="00847043">
        <w:rPr>
          <w:rFonts w:ascii="Times New Roman" w:hAnsi="Times New Roman" w:cs="Times New Roman"/>
          <w:b/>
          <w:sz w:val="32"/>
          <w:szCs w:val="32"/>
        </w:rPr>
        <w:t>LUẬT DÂN SỰ 1</w:t>
      </w:r>
    </w:p>
    <w:p w14:paraId="65C3057D" w14:textId="3FA145EA" w:rsidR="00B1623C" w:rsidRDefault="00B1623C" w:rsidP="00847043">
      <w:pPr>
        <w:spacing w:before="120" w:after="120" w:line="312" w:lineRule="auto"/>
        <w:jc w:val="center"/>
        <w:rPr>
          <w:rFonts w:ascii="Times New Roman" w:hAnsi="Times New Roman" w:cs="Times New Roman"/>
          <w:sz w:val="26"/>
          <w:szCs w:val="26"/>
        </w:rPr>
      </w:pPr>
      <w:r w:rsidRPr="00847043">
        <w:rPr>
          <w:rFonts w:ascii="Times New Roman" w:hAnsi="Times New Roman" w:cs="Times New Roman"/>
          <w:sz w:val="26"/>
          <w:szCs w:val="26"/>
        </w:rPr>
        <w:t>(</w:t>
      </w:r>
      <w:r w:rsidRPr="00847043">
        <w:rPr>
          <w:rFonts w:ascii="Times New Roman" w:eastAsia="Times New Roman" w:hAnsi="Times New Roman" w:cs="Times New Roman"/>
          <w:b/>
          <w:bCs/>
          <w:i/>
          <w:iCs/>
          <w:sz w:val="26"/>
          <w:szCs w:val="26"/>
        </w:rPr>
        <w:t>Những quy định chung về luật dân sự, tài sản và thừa kế</w:t>
      </w:r>
      <w:r w:rsidRPr="00847043">
        <w:rPr>
          <w:rFonts w:ascii="Times New Roman" w:hAnsi="Times New Roman" w:cs="Times New Roman"/>
          <w:sz w:val="26"/>
          <w:szCs w:val="26"/>
        </w:rPr>
        <w:t>)</w:t>
      </w:r>
    </w:p>
    <w:p w14:paraId="73BB56A7" w14:textId="7320B4A3" w:rsidR="0012070B" w:rsidRPr="00094091" w:rsidRDefault="0012070B" w:rsidP="00847043">
      <w:pPr>
        <w:spacing w:before="120" w:after="120" w:line="312" w:lineRule="auto"/>
        <w:jc w:val="center"/>
        <w:rPr>
          <w:rFonts w:ascii="Times New Roman" w:hAnsi="Times New Roman" w:cs="Times New Roman"/>
          <w:b/>
          <w:sz w:val="26"/>
          <w:szCs w:val="26"/>
        </w:rPr>
      </w:pPr>
      <w:r w:rsidRPr="00094091">
        <w:rPr>
          <w:rFonts w:ascii="Times New Roman" w:hAnsi="Times New Roman" w:cs="Times New Roman"/>
          <w:b/>
          <w:sz w:val="26"/>
          <w:szCs w:val="26"/>
        </w:rPr>
        <w:t>LỚP BÌNH CHÁNH KHÓA 1</w:t>
      </w:r>
    </w:p>
    <w:p w14:paraId="556AC9F7" w14:textId="3F33CD99" w:rsidR="009F6155" w:rsidRPr="00847043" w:rsidRDefault="009F6155" w:rsidP="00847043">
      <w:pPr>
        <w:spacing w:before="120" w:after="120" w:line="312" w:lineRule="auto"/>
        <w:jc w:val="center"/>
        <w:rPr>
          <w:rFonts w:ascii="Times New Roman" w:hAnsi="Times New Roman" w:cs="Times New Roman"/>
          <w:sz w:val="26"/>
          <w:szCs w:val="26"/>
        </w:rPr>
      </w:pPr>
      <w:r w:rsidRPr="00847043">
        <w:rPr>
          <w:rFonts w:ascii="Times New Roman" w:hAnsi="Times New Roman" w:cs="Times New Roman"/>
          <w:sz w:val="26"/>
          <w:szCs w:val="26"/>
        </w:rPr>
        <w:t>Giáo viên hướng dẫn: T</w:t>
      </w:r>
      <w:r w:rsidR="00B1623C" w:rsidRPr="00847043">
        <w:rPr>
          <w:rFonts w:ascii="Times New Roman" w:hAnsi="Times New Roman" w:cs="Times New Roman"/>
          <w:sz w:val="26"/>
          <w:szCs w:val="26"/>
        </w:rPr>
        <w:t>h.S</w:t>
      </w:r>
      <w:r w:rsidRPr="00847043">
        <w:rPr>
          <w:rFonts w:ascii="Times New Roman" w:hAnsi="Times New Roman" w:cs="Times New Roman"/>
          <w:sz w:val="26"/>
          <w:szCs w:val="26"/>
        </w:rPr>
        <w:t xml:space="preserve"> Nguyễn </w:t>
      </w:r>
      <w:r w:rsidR="00B1623C" w:rsidRPr="00847043">
        <w:rPr>
          <w:rFonts w:ascii="Times New Roman" w:hAnsi="Times New Roman" w:cs="Times New Roman"/>
          <w:sz w:val="26"/>
          <w:szCs w:val="26"/>
        </w:rPr>
        <w:t>Nhật Thanh</w:t>
      </w:r>
    </w:p>
    <w:p w14:paraId="48BEBA30" w14:textId="1DDE326B" w:rsidR="0012070B" w:rsidRPr="00094091" w:rsidRDefault="0012070B" w:rsidP="00094091">
      <w:pPr>
        <w:spacing w:before="120" w:after="120" w:line="312" w:lineRule="auto"/>
        <w:jc w:val="both"/>
        <w:rPr>
          <w:rFonts w:ascii="Times New Roman" w:hAnsi="Times New Roman" w:cs="Times New Roman"/>
          <w:b/>
          <w:color w:val="FF0000"/>
          <w:sz w:val="26"/>
          <w:szCs w:val="26"/>
        </w:rPr>
      </w:pPr>
      <w:r w:rsidRPr="00094091">
        <w:rPr>
          <w:rFonts w:ascii="Times New Roman" w:hAnsi="Times New Roman" w:cs="Times New Roman"/>
          <w:b/>
          <w:color w:val="FF0000"/>
          <w:sz w:val="26"/>
          <w:szCs w:val="26"/>
        </w:rPr>
        <w:t xml:space="preserve">Lưu ý: </w:t>
      </w:r>
      <w:r>
        <w:rPr>
          <w:rFonts w:ascii="Times New Roman" w:hAnsi="Times New Roman" w:cs="Times New Roman"/>
          <w:b/>
          <w:color w:val="FF0000"/>
          <w:sz w:val="26"/>
          <w:szCs w:val="26"/>
        </w:rPr>
        <w:t xml:space="preserve">Đề thi được sử dụng tài liệu bằng văn bản trên bản giấy. Không được sử dụng tài liệu điện tử, các phương tiện điện tử lưu trữ, truyền tín hiệu, thu, nhận tài liệu từ ngoài vào phòng thi, đưa thông tin từ phòng thi ra ngoài, dưới mọi hình thức, từ khi mở đề cho đến hết giờ làm bài. </w:t>
      </w:r>
    </w:p>
    <w:p w14:paraId="42D77ADD" w14:textId="03FBD3BC" w:rsidR="009F6155" w:rsidRPr="00847043" w:rsidRDefault="00F15C10" w:rsidP="00847043">
      <w:pPr>
        <w:spacing w:before="120" w:after="120" w:line="312" w:lineRule="auto"/>
        <w:rPr>
          <w:rFonts w:ascii="Times New Roman" w:hAnsi="Times New Roman" w:cs="Times New Roman"/>
          <w:b/>
          <w:sz w:val="26"/>
          <w:szCs w:val="26"/>
          <w:u w:val="single"/>
        </w:rPr>
      </w:pPr>
      <w:r w:rsidRPr="00847043">
        <w:rPr>
          <w:rFonts w:ascii="Times New Roman" w:hAnsi="Times New Roman" w:cs="Times New Roman"/>
          <w:b/>
          <w:sz w:val="26"/>
          <w:szCs w:val="26"/>
          <w:u w:val="single"/>
        </w:rPr>
        <w:t>I</w:t>
      </w:r>
      <w:r w:rsidR="00B1623C" w:rsidRPr="00847043">
        <w:rPr>
          <w:rFonts w:ascii="Times New Roman" w:hAnsi="Times New Roman" w:cs="Times New Roman"/>
          <w:b/>
          <w:sz w:val="26"/>
          <w:szCs w:val="26"/>
          <w:u w:val="single"/>
        </w:rPr>
        <w:t>.</w:t>
      </w:r>
      <w:r w:rsidRPr="00847043">
        <w:rPr>
          <w:rFonts w:ascii="Times New Roman" w:hAnsi="Times New Roman" w:cs="Times New Roman"/>
          <w:b/>
          <w:sz w:val="26"/>
          <w:szCs w:val="26"/>
          <w:u w:val="single"/>
        </w:rPr>
        <w:t xml:space="preserve"> </w:t>
      </w:r>
      <w:r w:rsidR="00847043" w:rsidRPr="00847043">
        <w:rPr>
          <w:rFonts w:ascii="Times New Roman" w:hAnsi="Times New Roman" w:cs="Times New Roman"/>
          <w:b/>
          <w:sz w:val="26"/>
          <w:szCs w:val="26"/>
          <w:u w:val="single"/>
        </w:rPr>
        <w:t>NỘI DUNG</w:t>
      </w:r>
    </w:p>
    <w:p w14:paraId="5F91506B" w14:textId="24CB286C" w:rsidR="009F6155" w:rsidRPr="00847043" w:rsidRDefault="009F6155" w:rsidP="00847043">
      <w:pPr>
        <w:spacing w:before="120" w:after="120" w:line="312" w:lineRule="auto"/>
        <w:rPr>
          <w:rFonts w:ascii="Times New Roman" w:hAnsi="Times New Roman" w:cs="Times New Roman"/>
          <w:b/>
          <w:sz w:val="26"/>
          <w:szCs w:val="26"/>
        </w:rPr>
      </w:pPr>
      <w:r w:rsidRPr="00847043">
        <w:rPr>
          <w:rFonts w:ascii="Times New Roman" w:hAnsi="Times New Roman" w:cs="Times New Roman"/>
          <w:b/>
          <w:sz w:val="26"/>
          <w:szCs w:val="26"/>
        </w:rPr>
        <w:t>PHẦN</w:t>
      </w:r>
      <w:r w:rsidR="00B1623C" w:rsidRPr="00847043">
        <w:rPr>
          <w:rFonts w:ascii="Times New Roman" w:hAnsi="Times New Roman" w:cs="Times New Roman"/>
          <w:b/>
          <w:sz w:val="26"/>
          <w:szCs w:val="26"/>
        </w:rPr>
        <w:t xml:space="preserve"> 1: </w:t>
      </w:r>
      <w:r w:rsidRPr="00847043">
        <w:rPr>
          <w:rFonts w:ascii="Times New Roman" w:hAnsi="Times New Roman" w:cs="Times New Roman"/>
          <w:b/>
          <w:sz w:val="26"/>
          <w:szCs w:val="26"/>
        </w:rPr>
        <w:t xml:space="preserve"> NHỮNG QUY ĐỊNH CHUNG VỀ LUẬT DÂN SỰ  </w:t>
      </w:r>
    </w:p>
    <w:p w14:paraId="3F9C1ED1" w14:textId="10B0ECA4" w:rsidR="009F6155" w:rsidRPr="00847043" w:rsidRDefault="009F6155" w:rsidP="00847043">
      <w:pPr>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B</w:t>
      </w:r>
      <w:r w:rsidR="00B1623C" w:rsidRPr="00847043">
        <w:rPr>
          <w:rFonts w:ascii="Times New Roman" w:hAnsi="Times New Roman" w:cs="Times New Roman"/>
          <w:b/>
          <w:i/>
          <w:sz w:val="26"/>
          <w:szCs w:val="26"/>
        </w:rPr>
        <w:t>ài</w:t>
      </w:r>
      <w:r w:rsidRPr="00847043">
        <w:rPr>
          <w:rFonts w:ascii="Times New Roman" w:hAnsi="Times New Roman" w:cs="Times New Roman"/>
          <w:b/>
          <w:i/>
          <w:sz w:val="26"/>
          <w:szCs w:val="26"/>
        </w:rPr>
        <w:t xml:space="preserve"> 1: Khái luận pháp luật dân sự Việt Nam</w:t>
      </w:r>
    </w:p>
    <w:p w14:paraId="6356FF41" w14:textId="3C80AE86" w:rsidR="009F6155" w:rsidRPr="00847043" w:rsidRDefault="009F6155" w:rsidP="00847043">
      <w:pPr>
        <w:pStyle w:val="ListParagraph"/>
        <w:numPr>
          <w:ilvl w:val="1"/>
          <w:numId w:val="1"/>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Đối tượng điều chỉnh</w:t>
      </w:r>
    </w:p>
    <w:p w14:paraId="1B8B5DD2" w14:textId="3040AEDA" w:rsidR="009F6155" w:rsidRPr="00847043" w:rsidRDefault="009F6155" w:rsidP="00847043">
      <w:pPr>
        <w:pStyle w:val="ListParagraph"/>
        <w:numPr>
          <w:ilvl w:val="1"/>
          <w:numId w:val="1"/>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Phương pháp điều chỉnh</w:t>
      </w:r>
    </w:p>
    <w:p w14:paraId="4C9B08C5" w14:textId="1127E5A0" w:rsidR="009F6155" w:rsidRPr="00847043" w:rsidRDefault="009F6155" w:rsidP="00847043">
      <w:pPr>
        <w:pStyle w:val="ListParagraph"/>
        <w:numPr>
          <w:ilvl w:val="1"/>
          <w:numId w:val="1"/>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Nguyên tắc cơ bản của pháp luật dân sự</w:t>
      </w:r>
    </w:p>
    <w:p w14:paraId="72AC5258" w14:textId="42A0DCBA" w:rsidR="009F6155" w:rsidRPr="00847043" w:rsidRDefault="009F6155" w:rsidP="00847043">
      <w:pPr>
        <w:pStyle w:val="ListParagraph"/>
        <w:numPr>
          <w:ilvl w:val="1"/>
          <w:numId w:val="1"/>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Nguồn của luật dân sự</w:t>
      </w:r>
    </w:p>
    <w:p w14:paraId="57DFDF92" w14:textId="72140480" w:rsidR="009F6155" w:rsidRPr="00847043" w:rsidRDefault="009F6155" w:rsidP="00847043">
      <w:pPr>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Bài 2: Quan hệ pháp luật dân sự</w:t>
      </w:r>
    </w:p>
    <w:p w14:paraId="4290C991" w14:textId="29C4F833" w:rsidR="009F6155" w:rsidRPr="00847043" w:rsidRDefault="00B1623C" w:rsidP="00847043">
      <w:pPr>
        <w:pStyle w:val="ListParagraph"/>
        <w:numPr>
          <w:ilvl w:val="1"/>
          <w:numId w:val="2"/>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K</w:t>
      </w:r>
      <w:r w:rsidR="009F6155" w:rsidRPr="00847043">
        <w:rPr>
          <w:rFonts w:ascii="Times New Roman" w:hAnsi="Times New Roman" w:cs="Times New Roman"/>
          <w:sz w:val="26"/>
          <w:szCs w:val="26"/>
        </w:rPr>
        <w:t>hái niệm và đặc điểm</w:t>
      </w:r>
    </w:p>
    <w:p w14:paraId="47919E3C" w14:textId="047298EB" w:rsidR="009F6155" w:rsidRPr="00847043" w:rsidRDefault="009F6155" w:rsidP="00847043">
      <w:pPr>
        <w:pStyle w:val="ListParagraph"/>
        <w:numPr>
          <w:ilvl w:val="1"/>
          <w:numId w:val="2"/>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Thành phần của quan hệ pháp luật dân sự</w:t>
      </w:r>
    </w:p>
    <w:p w14:paraId="4F96473F" w14:textId="50C59A52" w:rsidR="00B1623C" w:rsidRPr="00847043" w:rsidRDefault="00B1623C" w:rsidP="00847043">
      <w:pPr>
        <w:pStyle w:val="ListParagraph"/>
        <w:numPr>
          <w:ilvl w:val="0"/>
          <w:numId w:val="9"/>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Chủ thể</w:t>
      </w:r>
    </w:p>
    <w:p w14:paraId="47BE2C42" w14:textId="1BE1B243" w:rsidR="00B1623C" w:rsidRPr="00847043" w:rsidRDefault="00B1623C" w:rsidP="00847043">
      <w:pPr>
        <w:pStyle w:val="ListParagraph"/>
        <w:numPr>
          <w:ilvl w:val="0"/>
          <w:numId w:val="9"/>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Khách thể</w:t>
      </w:r>
    </w:p>
    <w:p w14:paraId="3C806C03" w14:textId="5FB42915" w:rsidR="00B1623C" w:rsidRPr="00847043" w:rsidRDefault="00B1623C" w:rsidP="00847043">
      <w:pPr>
        <w:pStyle w:val="ListParagraph"/>
        <w:numPr>
          <w:ilvl w:val="0"/>
          <w:numId w:val="9"/>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Nội dung</w:t>
      </w:r>
    </w:p>
    <w:p w14:paraId="3870467A" w14:textId="2FB40F8A" w:rsidR="009F6155" w:rsidRPr="00847043" w:rsidRDefault="009F6155" w:rsidP="00847043">
      <w:pPr>
        <w:pStyle w:val="ListParagraph"/>
        <w:numPr>
          <w:ilvl w:val="1"/>
          <w:numId w:val="2"/>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Phân loại quan hệ</w:t>
      </w:r>
    </w:p>
    <w:p w14:paraId="464C98A0" w14:textId="3B61216C" w:rsidR="009F6155" w:rsidRPr="00847043" w:rsidRDefault="009F6155" w:rsidP="00847043">
      <w:pPr>
        <w:pStyle w:val="ListParagraph"/>
        <w:numPr>
          <w:ilvl w:val="1"/>
          <w:numId w:val="2"/>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Căn cứ làm phát sinh thay đổi, chấm dứt</w:t>
      </w:r>
      <w:r w:rsidR="00AB373A" w:rsidRPr="00847043">
        <w:rPr>
          <w:rFonts w:ascii="Times New Roman" w:hAnsi="Times New Roman" w:cs="Times New Roman"/>
          <w:sz w:val="26"/>
          <w:szCs w:val="26"/>
        </w:rPr>
        <w:t xml:space="preserve"> quan hệ pháp luật dân sự</w:t>
      </w:r>
    </w:p>
    <w:p w14:paraId="038817F5" w14:textId="200768B9" w:rsidR="00AB373A" w:rsidRPr="00847043" w:rsidRDefault="00AB373A" w:rsidP="00847043">
      <w:pPr>
        <w:tabs>
          <w:tab w:val="left" w:pos="6360"/>
        </w:tabs>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 xml:space="preserve">Bài 3: Cá nhân </w:t>
      </w:r>
      <w:r w:rsidR="0012070B">
        <w:rPr>
          <w:rFonts w:ascii="Times New Roman" w:hAnsi="Times New Roman" w:cs="Times New Roman"/>
          <w:b/>
          <w:i/>
          <w:sz w:val="26"/>
          <w:szCs w:val="26"/>
        </w:rPr>
        <w:t>- C</w:t>
      </w:r>
      <w:r w:rsidRPr="00847043">
        <w:rPr>
          <w:rFonts w:ascii="Times New Roman" w:hAnsi="Times New Roman" w:cs="Times New Roman"/>
          <w:b/>
          <w:i/>
          <w:sz w:val="26"/>
          <w:szCs w:val="26"/>
        </w:rPr>
        <w:t>hủ thể của quan hệ pháp luật dân sự</w:t>
      </w:r>
    </w:p>
    <w:p w14:paraId="515714D9" w14:textId="6101B338" w:rsidR="00B1623C" w:rsidRPr="00847043" w:rsidRDefault="00B1623C" w:rsidP="00847043">
      <w:pPr>
        <w:pStyle w:val="ListParagraph"/>
        <w:numPr>
          <w:ilvl w:val="1"/>
          <w:numId w:val="3"/>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w:t>
      </w:r>
      <w:r w:rsidR="00AB373A" w:rsidRPr="00847043">
        <w:rPr>
          <w:rFonts w:ascii="Times New Roman" w:hAnsi="Times New Roman" w:cs="Times New Roman"/>
          <w:sz w:val="26"/>
          <w:szCs w:val="26"/>
        </w:rPr>
        <w:t>ăng lực pháp luật dân sư của cá nhâ</w:t>
      </w:r>
      <w:r w:rsidRPr="00847043">
        <w:rPr>
          <w:rFonts w:ascii="Times New Roman" w:hAnsi="Times New Roman" w:cs="Times New Roman"/>
          <w:sz w:val="26"/>
          <w:szCs w:val="26"/>
        </w:rPr>
        <w:t>n</w:t>
      </w:r>
    </w:p>
    <w:p w14:paraId="38C67B50" w14:textId="19455B5D" w:rsidR="00AB373A" w:rsidRPr="00847043" w:rsidRDefault="00AB373A" w:rsidP="00847043">
      <w:pPr>
        <w:pStyle w:val="ListParagraph"/>
        <w:numPr>
          <w:ilvl w:val="1"/>
          <w:numId w:val="3"/>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Năng lực hành vi dân sự của cá nhân</w:t>
      </w:r>
    </w:p>
    <w:p w14:paraId="14CEC778" w14:textId="181F6A3A" w:rsidR="00B1623C" w:rsidRPr="00847043" w:rsidRDefault="00B1623C" w:rsidP="00847043">
      <w:pPr>
        <w:pStyle w:val="ListParagraph"/>
        <w:numPr>
          <w:ilvl w:val="1"/>
          <w:numId w:val="3"/>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Giám hộ</w:t>
      </w:r>
    </w:p>
    <w:p w14:paraId="083AF037" w14:textId="0BA64520" w:rsidR="00B1623C" w:rsidRPr="00847043" w:rsidRDefault="00B1623C" w:rsidP="00847043">
      <w:pPr>
        <w:pStyle w:val="ListParagraph"/>
        <w:numPr>
          <w:ilvl w:val="1"/>
          <w:numId w:val="3"/>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Tuyên bố cá nhân mất tích, tuyên bố cá nhân chết</w:t>
      </w:r>
    </w:p>
    <w:p w14:paraId="31758FDE" w14:textId="05454F11" w:rsidR="00AB373A" w:rsidRPr="00847043" w:rsidRDefault="00AB373A" w:rsidP="00847043">
      <w:pPr>
        <w:tabs>
          <w:tab w:val="left" w:pos="6360"/>
        </w:tabs>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Bài 4: Pháp nhân và chủ thể khác trong quan hệ pháp luật dân sự</w:t>
      </w:r>
    </w:p>
    <w:p w14:paraId="061D0F65" w14:textId="574937AE" w:rsidR="00AB373A" w:rsidRPr="00847043" w:rsidRDefault="00AB373A" w:rsidP="00847043">
      <w:pPr>
        <w:pStyle w:val="ListParagraph"/>
        <w:numPr>
          <w:ilvl w:val="1"/>
          <w:numId w:val="4"/>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lastRenderedPageBreak/>
        <w:t>Khái niệm và phân loại</w:t>
      </w:r>
    </w:p>
    <w:p w14:paraId="23E43DB5" w14:textId="2EE9EA13" w:rsidR="00AB373A" w:rsidRPr="00847043" w:rsidRDefault="00AB373A" w:rsidP="00847043">
      <w:pPr>
        <w:pStyle w:val="ListParagraph"/>
        <w:numPr>
          <w:ilvl w:val="1"/>
          <w:numId w:val="4"/>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Điều kiện để tổ chức là pháp nhân</w:t>
      </w:r>
    </w:p>
    <w:p w14:paraId="061FFC15" w14:textId="5EC5A8E7" w:rsidR="00AB373A" w:rsidRPr="00847043" w:rsidRDefault="00AB373A" w:rsidP="00847043">
      <w:pPr>
        <w:pStyle w:val="ListParagraph"/>
        <w:numPr>
          <w:ilvl w:val="1"/>
          <w:numId w:val="4"/>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Năng lực chủ thể, đại diện và yếu tố lý lịch của pháp nhân</w:t>
      </w:r>
    </w:p>
    <w:p w14:paraId="1416755E" w14:textId="5FED8321" w:rsidR="00F15C10" w:rsidRPr="00847043" w:rsidRDefault="00F15C10" w:rsidP="00847043">
      <w:pPr>
        <w:pStyle w:val="ListParagraph"/>
        <w:numPr>
          <w:ilvl w:val="1"/>
          <w:numId w:val="4"/>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Thành lập, cải tổ, chấm dứt pháp nhân</w:t>
      </w:r>
    </w:p>
    <w:p w14:paraId="3CA1526B" w14:textId="77777777" w:rsidR="00F15C10" w:rsidRPr="00847043" w:rsidRDefault="00F15C10" w:rsidP="00847043">
      <w:pPr>
        <w:tabs>
          <w:tab w:val="left" w:pos="6360"/>
        </w:tabs>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Bài 5: Đại diện</w:t>
      </w:r>
    </w:p>
    <w:p w14:paraId="13E3A05A" w14:textId="35CC6154" w:rsidR="00F15C10" w:rsidRPr="00847043" w:rsidRDefault="00F15C10" w:rsidP="00847043">
      <w:pPr>
        <w:pStyle w:val="ListParagraph"/>
        <w:numPr>
          <w:ilvl w:val="1"/>
          <w:numId w:val="5"/>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Khái niệm, đặc điểm</w:t>
      </w:r>
    </w:p>
    <w:p w14:paraId="1E8B4921" w14:textId="7CBEB345" w:rsidR="00F15C10" w:rsidRPr="00847043" w:rsidRDefault="00F15C10" w:rsidP="00847043">
      <w:pPr>
        <w:pStyle w:val="ListParagraph"/>
        <w:numPr>
          <w:ilvl w:val="1"/>
          <w:numId w:val="5"/>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Phân loại đại diên</w:t>
      </w:r>
    </w:p>
    <w:p w14:paraId="608145D0" w14:textId="3AF06384" w:rsidR="00F15C10" w:rsidRPr="00847043" w:rsidRDefault="00F15C10" w:rsidP="00847043">
      <w:pPr>
        <w:pStyle w:val="ListParagraph"/>
        <w:numPr>
          <w:ilvl w:val="1"/>
          <w:numId w:val="5"/>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Phạm vi và thời hạn đại diện</w:t>
      </w:r>
    </w:p>
    <w:p w14:paraId="5A6019B2" w14:textId="332685C3" w:rsidR="00F15C10" w:rsidRPr="00847043" w:rsidRDefault="00F15C10" w:rsidP="00847043">
      <w:pPr>
        <w:pStyle w:val="ListParagraph"/>
        <w:numPr>
          <w:ilvl w:val="1"/>
          <w:numId w:val="5"/>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Hậu quả pháp lý của việc đại diện</w:t>
      </w:r>
    </w:p>
    <w:p w14:paraId="33C6B967" w14:textId="04B68C82" w:rsidR="00F15C10" w:rsidRPr="00847043" w:rsidRDefault="00F15C10" w:rsidP="00847043">
      <w:pPr>
        <w:tabs>
          <w:tab w:val="left" w:pos="6360"/>
        </w:tabs>
        <w:spacing w:before="120" w:after="120" w:line="312" w:lineRule="auto"/>
        <w:rPr>
          <w:rFonts w:ascii="Times New Roman" w:hAnsi="Times New Roman" w:cs="Times New Roman"/>
          <w:b/>
          <w:i/>
          <w:sz w:val="26"/>
          <w:szCs w:val="26"/>
        </w:rPr>
      </w:pPr>
      <w:r w:rsidRPr="00847043">
        <w:rPr>
          <w:rFonts w:ascii="Times New Roman" w:hAnsi="Times New Roman" w:cs="Times New Roman"/>
          <w:b/>
          <w:i/>
          <w:sz w:val="26"/>
          <w:szCs w:val="26"/>
        </w:rPr>
        <w:t>Bài 6: Giao dịch dân sự</w:t>
      </w:r>
    </w:p>
    <w:p w14:paraId="69C361EF" w14:textId="67E65644" w:rsidR="00F15C10" w:rsidRPr="00847043" w:rsidRDefault="00F15C10" w:rsidP="00847043">
      <w:pPr>
        <w:pStyle w:val="ListParagraph"/>
        <w:numPr>
          <w:ilvl w:val="1"/>
          <w:numId w:val="6"/>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Khái niệm và phân loại</w:t>
      </w:r>
    </w:p>
    <w:p w14:paraId="0790EC8A" w14:textId="0A885309" w:rsidR="00F15C10" w:rsidRPr="00847043" w:rsidRDefault="00F15C10" w:rsidP="00847043">
      <w:pPr>
        <w:pStyle w:val="ListParagraph"/>
        <w:numPr>
          <w:ilvl w:val="1"/>
          <w:numId w:val="6"/>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Điều kiện có hiệu lực của giao dịch dân s</w:t>
      </w:r>
      <w:r w:rsidR="0012070B">
        <w:rPr>
          <w:rFonts w:ascii="Times New Roman" w:hAnsi="Times New Roman" w:cs="Times New Roman"/>
          <w:sz w:val="26"/>
          <w:szCs w:val="26"/>
        </w:rPr>
        <w:t>ự</w:t>
      </w:r>
    </w:p>
    <w:p w14:paraId="5DCF0E06" w14:textId="2AE63C10" w:rsidR="00F15C10" w:rsidRPr="00847043" w:rsidRDefault="00F15C10" w:rsidP="00847043">
      <w:pPr>
        <w:pStyle w:val="ListParagraph"/>
        <w:numPr>
          <w:ilvl w:val="1"/>
          <w:numId w:val="6"/>
        </w:numPr>
        <w:tabs>
          <w:tab w:val="left" w:pos="6360"/>
        </w:tabs>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Giao dịch vô hiêu và hậu quả của giao dịch vô hiệu</w:t>
      </w:r>
    </w:p>
    <w:p w14:paraId="29C1088A" w14:textId="3B9C8A65" w:rsidR="00B1623C" w:rsidRPr="00847043" w:rsidRDefault="00B1623C" w:rsidP="00847043">
      <w:pPr>
        <w:tabs>
          <w:tab w:val="left" w:pos="6360"/>
        </w:tabs>
        <w:spacing w:before="120" w:after="120" w:line="312" w:lineRule="auto"/>
        <w:rPr>
          <w:rFonts w:ascii="Times New Roman" w:hAnsi="Times New Roman" w:cs="Times New Roman"/>
          <w:b/>
          <w:sz w:val="26"/>
          <w:szCs w:val="26"/>
        </w:rPr>
      </w:pPr>
      <w:r w:rsidRPr="00847043">
        <w:rPr>
          <w:rFonts w:ascii="Times New Roman" w:hAnsi="Times New Roman" w:cs="Times New Roman"/>
          <w:b/>
          <w:sz w:val="26"/>
          <w:szCs w:val="26"/>
        </w:rPr>
        <w:t>PHẦN 2: TÀI SẢN</w:t>
      </w:r>
    </w:p>
    <w:p w14:paraId="1E625012" w14:textId="207DFA87" w:rsidR="00422693" w:rsidRPr="00847043" w:rsidRDefault="00422693" w:rsidP="00847043">
      <w:pPr>
        <w:pStyle w:val="TOC1"/>
        <w:spacing w:after="120"/>
        <w:rPr>
          <w:sz w:val="26"/>
          <w:szCs w:val="26"/>
        </w:rPr>
      </w:pPr>
      <w:r w:rsidRPr="00847043">
        <w:rPr>
          <w:sz w:val="26"/>
          <w:szCs w:val="26"/>
        </w:rPr>
        <w:t>Bài 1: Tài sản, chiếm hữu</w:t>
      </w:r>
    </w:p>
    <w:p w14:paraId="1C00C0AC" w14:textId="4F1A6DC2" w:rsidR="00422693" w:rsidRPr="00847043" w:rsidRDefault="00847043" w:rsidP="00847043">
      <w:pPr>
        <w:pStyle w:val="ListParagraph"/>
        <w:numPr>
          <w:ilvl w:val="1"/>
          <w:numId w:val="10"/>
        </w:numPr>
        <w:spacing w:before="120" w:after="120" w:line="312" w:lineRule="auto"/>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422693" w:rsidRPr="00847043">
        <w:rPr>
          <w:rFonts w:ascii="Times New Roman" w:hAnsi="Times New Roman" w:cs="Times New Roman"/>
          <w:sz w:val="26"/>
          <w:szCs w:val="26"/>
          <w:lang w:val="nl-NL"/>
        </w:rPr>
        <w:t>Tài sản</w:t>
      </w:r>
    </w:p>
    <w:p w14:paraId="12ED3209" w14:textId="76F003A7" w:rsidR="00422693" w:rsidRPr="00847043" w:rsidRDefault="00422693"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Khái niệm tài sản</w:t>
      </w:r>
    </w:p>
    <w:p w14:paraId="70C90F42" w14:textId="7B49EA23" w:rsidR="00422693" w:rsidRPr="00847043" w:rsidRDefault="00422693"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Phân loại tài sản, phân loại vật</w:t>
      </w:r>
    </w:p>
    <w:p w14:paraId="5DA843EA" w14:textId="27099E44" w:rsidR="00422693" w:rsidRPr="00847043" w:rsidRDefault="00847043" w:rsidP="00847043">
      <w:pPr>
        <w:pStyle w:val="ListParagraph"/>
        <w:numPr>
          <w:ilvl w:val="1"/>
          <w:numId w:val="10"/>
        </w:numPr>
        <w:spacing w:before="120" w:after="120" w:line="312" w:lineRule="auto"/>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422693" w:rsidRPr="00847043">
        <w:rPr>
          <w:rFonts w:ascii="Times New Roman" w:hAnsi="Times New Roman" w:cs="Times New Roman"/>
          <w:sz w:val="26"/>
          <w:szCs w:val="26"/>
          <w:lang w:val="nl-NL"/>
        </w:rPr>
        <w:t>Chiếm hữu</w:t>
      </w:r>
    </w:p>
    <w:p w14:paraId="2574770B" w14:textId="693FB9EA" w:rsidR="00422693" w:rsidRPr="00847043" w:rsidRDefault="00422693"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Khái niệm, đặc điểm chiếm hữu</w:t>
      </w:r>
    </w:p>
    <w:p w14:paraId="4CCC35BA" w14:textId="3A9F9A4C" w:rsidR="00422693" w:rsidRPr="00847043" w:rsidRDefault="00422693"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Hiệu lực chiếm hữu</w:t>
      </w:r>
    </w:p>
    <w:p w14:paraId="17EF305A" w14:textId="28F7A5DA" w:rsidR="00422693" w:rsidRPr="00847043" w:rsidRDefault="00422693"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Bảo vệ chiếm hữu</w:t>
      </w:r>
    </w:p>
    <w:p w14:paraId="55386FB9" w14:textId="4AA9FCBC" w:rsidR="00422693" w:rsidRPr="00847043" w:rsidRDefault="00422693" w:rsidP="00847043">
      <w:pPr>
        <w:pStyle w:val="TOC1"/>
        <w:spacing w:after="120"/>
        <w:rPr>
          <w:sz w:val="26"/>
          <w:szCs w:val="26"/>
        </w:rPr>
      </w:pPr>
      <w:r w:rsidRPr="00847043">
        <w:rPr>
          <w:sz w:val="26"/>
          <w:szCs w:val="26"/>
        </w:rPr>
        <w:t>Bài 2: Q</w:t>
      </w:r>
      <w:r w:rsidR="00BB569D" w:rsidRPr="00847043">
        <w:rPr>
          <w:sz w:val="26"/>
          <w:szCs w:val="26"/>
        </w:rPr>
        <w:t>uyền sở hữu tài sản</w:t>
      </w:r>
    </w:p>
    <w:p w14:paraId="7651A205" w14:textId="5EE38CEE" w:rsidR="00BB569D" w:rsidRPr="00847043" w:rsidRDefault="00BB569D" w:rsidP="00847043">
      <w:pPr>
        <w:pStyle w:val="ListParagraph"/>
        <w:numPr>
          <w:ilvl w:val="1"/>
          <w:numId w:val="12"/>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Khái quát quyền sở hữu, quyền sở hữu</w:t>
      </w:r>
    </w:p>
    <w:p w14:paraId="08D29449" w14:textId="5881D4C4" w:rsidR="00BB569D" w:rsidRPr="00847043" w:rsidRDefault="00BB569D" w:rsidP="00847043">
      <w:pPr>
        <w:pStyle w:val="ListParagraph"/>
        <w:numPr>
          <w:ilvl w:val="1"/>
          <w:numId w:val="12"/>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Nội dung của quyền sở hữu</w:t>
      </w:r>
    </w:p>
    <w:p w14:paraId="08C59BFB" w14:textId="60D0B145" w:rsidR="00BB569D" w:rsidRPr="00847043" w:rsidRDefault="00BB569D"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Quyền chiếm hữu</w:t>
      </w:r>
    </w:p>
    <w:p w14:paraId="412D8878" w14:textId="5305AE3D" w:rsidR="00BB569D" w:rsidRPr="00847043" w:rsidRDefault="00BB569D"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Quyền sử dụng</w:t>
      </w:r>
    </w:p>
    <w:p w14:paraId="1BFA429D" w14:textId="555A859A" w:rsidR="00BB569D" w:rsidRPr="00847043" w:rsidRDefault="00BB569D" w:rsidP="00847043">
      <w:pPr>
        <w:pStyle w:val="ListParagraph"/>
        <w:numPr>
          <w:ilvl w:val="0"/>
          <w:numId w:val="9"/>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Quyền định đoạt</w:t>
      </w:r>
    </w:p>
    <w:p w14:paraId="0CC45AA9" w14:textId="52F66D37" w:rsidR="00BB569D" w:rsidRPr="00847043" w:rsidRDefault="00BB569D" w:rsidP="00847043">
      <w:pPr>
        <w:pStyle w:val="ListParagraph"/>
        <w:numPr>
          <w:ilvl w:val="1"/>
          <w:numId w:val="12"/>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Hình thức sở hữu</w:t>
      </w:r>
    </w:p>
    <w:p w14:paraId="48893656" w14:textId="10F527F0" w:rsidR="00BB569D" w:rsidRPr="00847043" w:rsidRDefault="00BB569D" w:rsidP="00847043">
      <w:pPr>
        <w:pStyle w:val="ListParagraph"/>
        <w:numPr>
          <w:ilvl w:val="1"/>
          <w:numId w:val="12"/>
        </w:num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Giới hạn quyền sở hữu</w:t>
      </w:r>
    </w:p>
    <w:p w14:paraId="17D022CA" w14:textId="29326AF2" w:rsidR="00422693" w:rsidRPr="00847043" w:rsidRDefault="00BB569D" w:rsidP="00847043">
      <w:pPr>
        <w:pStyle w:val="TOC3"/>
      </w:pPr>
      <w:r w:rsidRPr="00847043">
        <w:lastRenderedPageBreak/>
        <w:t>Bài 3: Quyền khác đối với tài sản</w:t>
      </w:r>
    </w:p>
    <w:p w14:paraId="0E3D83E2" w14:textId="241AE621"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3.1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Quyền đối với bất động sản liền kề</w:t>
      </w:r>
    </w:p>
    <w:p w14:paraId="3A93D739" w14:textId="36FB5435"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3.2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Quyền hưởng dụng</w:t>
      </w:r>
    </w:p>
    <w:p w14:paraId="55517BD3" w14:textId="62DA5563"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3.3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Quyền bề mặt</w:t>
      </w:r>
    </w:p>
    <w:p w14:paraId="2CD05CB5" w14:textId="7E93AF07" w:rsidR="00422693" w:rsidRPr="00847043" w:rsidRDefault="00BB569D" w:rsidP="00847043">
      <w:pPr>
        <w:pStyle w:val="TOC3"/>
      </w:pPr>
      <w:r w:rsidRPr="00847043">
        <w:t>Bài 4: Bảo vệ quyền sở hữu, quyền khác đối với tài sản bằng luật dân sự</w:t>
      </w:r>
    </w:p>
    <w:p w14:paraId="02AEAE96" w14:textId="6D0A9286"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4.1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Kiện đòi tài sản</w:t>
      </w:r>
    </w:p>
    <w:p w14:paraId="527352AB" w14:textId="49A41D88"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4.2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Yêu cầu chấm dứt hành vi cản trở trái pháp luật đối với việc thực hiện quyền sở hữu, quyền khác đối với tài sản</w:t>
      </w:r>
    </w:p>
    <w:p w14:paraId="68F6AFBD" w14:textId="75280A4B" w:rsidR="00BB569D" w:rsidRPr="00847043" w:rsidRDefault="00BB569D" w:rsidP="00847043">
      <w:pPr>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4.3 </w:t>
      </w:r>
      <w:r w:rsidR="00847043">
        <w:rPr>
          <w:rFonts w:ascii="Times New Roman" w:hAnsi="Times New Roman" w:cs="Times New Roman"/>
          <w:sz w:val="26"/>
          <w:szCs w:val="26"/>
          <w:lang w:val="nl-NL"/>
        </w:rPr>
        <w:t xml:space="preserve"> </w:t>
      </w:r>
      <w:r w:rsidR="002C0306" w:rsidRPr="00847043">
        <w:rPr>
          <w:rFonts w:ascii="Times New Roman" w:hAnsi="Times New Roman" w:cs="Times New Roman"/>
          <w:sz w:val="26"/>
          <w:szCs w:val="26"/>
          <w:lang w:val="nl-NL"/>
        </w:rPr>
        <w:t>Đòi bồi thườ</w:t>
      </w:r>
      <w:r w:rsidR="00CB6311">
        <w:rPr>
          <w:rFonts w:ascii="Times New Roman" w:hAnsi="Times New Roman" w:cs="Times New Roman"/>
          <w:sz w:val="26"/>
          <w:szCs w:val="26"/>
          <w:lang w:val="nl-NL"/>
        </w:rPr>
        <w:t>ng</w:t>
      </w:r>
      <w:r w:rsidR="002C0306" w:rsidRPr="00847043">
        <w:rPr>
          <w:rFonts w:ascii="Times New Roman" w:hAnsi="Times New Roman" w:cs="Times New Roman"/>
          <w:sz w:val="26"/>
          <w:szCs w:val="26"/>
          <w:lang w:val="nl-NL"/>
        </w:rPr>
        <w:t xml:space="preserve"> thiệt hại</w:t>
      </w:r>
    </w:p>
    <w:p w14:paraId="6B59D63E" w14:textId="04E989F1" w:rsidR="00F15C10" w:rsidRPr="00847043" w:rsidRDefault="002C0306" w:rsidP="00847043">
      <w:pPr>
        <w:tabs>
          <w:tab w:val="left" w:pos="6360"/>
        </w:tabs>
        <w:spacing w:before="120" w:after="120" w:line="312" w:lineRule="auto"/>
        <w:rPr>
          <w:rFonts w:ascii="Times New Roman" w:hAnsi="Times New Roman" w:cs="Times New Roman"/>
          <w:b/>
          <w:sz w:val="26"/>
          <w:szCs w:val="26"/>
          <w:lang w:val="nl-NL"/>
        </w:rPr>
      </w:pPr>
      <w:r w:rsidRPr="00847043">
        <w:rPr>
          <w:rFonts w:ascii="Times New Roman" w:hAnsi="Times New Roman" w:cs="Times New Roman"/>
          <w:b/>
          <w:sz w:val="26"/>
          <w:szCs w:val="26"/>
          <w:lang w:val="nl-NL"/>
        </w:rPr>
        <w:t>PHẦN II: THỪA KẾ</w:t>
      </w:r>
    </w:p>
    <w:p w14:paraId="707CEF19" w14:textId="5D9B09B4" w:rsidR="00F15C10" w:rsidRPr="00847043" w:rsidRDefault="002C0306" w:rsidP="00847043">
      <w:pPr>
        <w:tabs>
          <w:tab w:val="left" w:pos="6360"/>
        </w:tabs>
        <w:spacing w:before="120" w:after="120" w:line="312" w:lineRule="auto"/>
        <w:rPr>
          <w:rFonts w:ascii="Times New Roman" w:hAnsi="Times New Roman" w:cs="Times New Roman"/>
          <w:b/>
          <w:sz w:val="26"/>
          <w:szCs w:val="26"/>
          <w:lang w:val="nl-NL"/>
        </w:rPr>
      </w:pPr>
      <w:r w:rsidRPr="00847043">
        <w:rPr>
          <w:rFonts w:ascii="Times New Roman" w:hAnsi="Times New Roman" w:cs="Times New Roman"/>
          <w:b/>
          <w:sz w:val="26"/>
          <w:szCs w:val="26"/>
          <w:lang w:val="nl-NL"/>
        </w:rPr>
        <w:t>Bài 1: N</w:t>
      </w:r>
      <w:r w:rsidR="00F15C10" w:rsidRPr="00847043">
        <w:rPr>
          <w:rFonts w:ascii="Times New Roman" w:hAnsi="Times New Roman" w:cs="Times New Roman"/>
          <w:b/>
          <w:sz w:val="26"/>
          <w:szCs w:val="26"/>
          <w:lang w:val="nl-NL"/>
        </w:rPr>
        <w:t>hững quy định chung về thừa kế</w:t>
      </w:r>
    </w:p>
    <w:p w14:paraId="7E8640D8" w14:textId="2D348B0A" w:rsidR="002C0306" w:rsidRPr="00847043" w:rsidRDefault="002C0306" w:rsidP="00847043">
      <w:pPr>
        <w:pStyle w:val="ListParagraph"/>
        <w:numPr>
          <w:ilvl w:val="1"/>
          <w:numId w:val="13"/>
        </w:num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Khái niệm thừa kế, quyền thừa kế và những nguyên tắc chung về thừa kế</w:t>
      </w:r>
    </w:p>
    <w:p w14:paraId="2B81CA24" w14:textId="1724AF41" w:rsidR="002C0306" w:rsidRPr="00847043" w:rsidRDefault="002C0306" w:rsidP="00847043">
      <w:pPr>
        <w:pStyle w:val="ListParagraph"/>
        <w:numPr>
          <w:ilvl w:val="1"/>
          <w:numId w:val="13"/>
        </w:num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Qui định chung về quyền thừa kế</w:t>
      </w:r>
    </w:p>
    <w:p w14:paraId="03ED858D" w14:textId="1FD01AB4" w:rsidR="00F15C10" w:rsidRPr="00847043" w:rsidRDefault="002C0306" w:rsidP="00847043">
      <w:pPr>
        <w:tabs>
          <w:tab w:val="left" w:pos="6360"/>
        </w:tabs>
        <w:spacing w:before="120" w:after="120" w:line="312" w:lineRule="auto"/>
        <w:rPr>
          <w:rFonts w:ascii="Times New Roman" w:hAnsi="Times New Roman" w:cs="Times New Roman"/>
          <w:b/>
          <w:sz w:val="26"/>
          <w:szCs w:val="26"/>
          <w:lang w:val="nl-NL"/>
        </w:rPr>
      </w:pPr>
      <w:r w:rsidRPr="00847043">
        <w:rPr>
          <w:rFonts w:ascii="Times New Roman" w:hAnsi="Times New Roman" w:cs="Times New Roman"/>
          <w:b/>
          <w:sz w:val="26"/>
          <w:szCs w:val="26"/>
          <w:lang w:val="nl-NL"/>
        </w:rPr>
        <w:t xml:space="preserve">Bài 2: </w:t>
      </w:r>
      <w:r w:rsidR="00F15C10" w:rsidRPr="00847043">
        <w:rPr>
          <w:rFonts w:ascii="Times New Roman" w:hAnsi="Times New Roman" w:cs="Times New Roman"/>
          <w:b/>
          <w:sz w:val="26"/>
          <w:szCs w:val="26"/>
          <w:lang w:val="nl-NL"/>
        </w:rPr>
        <w:t>Thừa kế theo di chúc</w:t>
      </w:r>
    </w:p>
    <w:p w14:paraId="1CEEAAA3" w14:textId="062B1429" w:rsidR="002C0306" w:rsidRPr="00847043" w:rsidRDefault="002C0306"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2.1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Khái niệm di chúc và thừa kế theo di chúc</w:t>
      </w:r>
    </w:p>
    <w:p w14:paraId="717C0B4C" w14:textId="3DB12C41" w:rsidR="002C0306" w:rsidRPr="00847043" w:rsidRDefault="002C0306"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2.2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Các điều kiện để di chúc có hiệu lực</w:t>
      </w:r>
    </w:p>
    <w:p w14:paraId="137B3959" w14:textId="50FB9EC4" w:rsidR="002C0306" w:rsidRPr="00847043" w:rsidRDefault="002C0306"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2.3 </w:t>
      </w:r>
      <w:r w:rsidR="00847043">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Sửa đổi, bổ sung, thay thế, huỷ bỏ di chúc; công bố, gửi giữ và giải thích di chúc</w:t>
      </w:r>
    </w:p>
    <w:p w14:paraId="4A292240" w14:textId="0D9D3CD7" w:rsidR="00F15C10" w:rsidRPr="00847043" w:rsidRDefault="002C0306" w:rsidP="00847043">
      <w:pPr>
        <w:tabs>
          <w:tab w:val="left" w:pos="6360"/>
        </w:tabs>
        <w:spacing w:before="120" w:after="120" w:line="312" w:lineRule="auto"/>
        <w:rPr>
          <w:rFonts w:ascii="Times New Roman" w:hAnsi="Times New Roman" w:cs="Times New Roman"/>
          <w:b/>
          <w:sz w:val="26"/>
          <w:szCs w:val="26"/>
          <w:lang w:val="nl-NL"/>
        </w:rPr>
      </w:pPr>
      <w:r w:rsidRPr="00847043">
        <w:rPr>
          <w:rFonts w:ascii="Times New Roman" w:hAnsi="Times New Roman" w:cs="Times New Roman"/>
          <w:b/>
          <w:sz w:val="26"/>
          <w:szCs w:val="26"/>
          <w:lang w:val="nl-NL"/>
        </w:rPr>
        <w:t xml:space="preserve">Bài 3: </w:t>
      </w:r>
      <w:r w:rsidR="00F15C10" w:rsidRPr="00847043">
        <w:rPr>
          <w:rFonts w:ascii="Times New Roman" w:hAnsi="Times New Roman" w:cs="Times New Roman"/>
          <w:b/>
          <w:sz w:val="26"/>
          <w:szCs w:val="26"/>
          <w:lang w:val="nl-NL"/>
        </w:rPr>
        <w:t>Thừa kế theo pháp luật</w:t>
      </w:r>
    </w:p>
    <w:p w14:paraId="36D2E85D" w14:textId="6006A748" w:rsidR="00847043"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3.1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Khái niệm thừa kế theo pháp luật và những trường hợp chia thừa kế theo pháp luật</w:t>
      </w:r>
    </w:p>
    <w:p w14:paraId="0F8FA694" w14:textId="7A4C6C70" w:rsidR="00847043"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3.2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Người thừa kế theo pháp luật</w:t>
      </w:r>
    </w:p>
    <w:p w14:paraId="2CAFF5DE" w14:textId="60E90B7B" w:rsidR="00847043"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3.3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Thừa kế thế vị</w:t>
      </w:r>
    </w:p>
    <w:p w14:paraId="3E436F57" w14:textId="6433C897" w:rsidR="00847043" w:rsidRPr="00847043" w:rsidRDefault="002C0306" w:rsidP="00847043">
      <w:pPr>
        <w:tabs>
          <w:tab w:val="left" w:pos="6360"/>
        </w:tabs>
        <w:spacing w:before="120" w:after="120" w:line="312" w:lineRule="auto"/>
        <w:rPr>
          <w:rFonts w:ascii="Times New Roman" w:hAnsi="Times New Roman" w:cs="Times New Roman"/>
          <w:b/>
          <w:sz w:val="26"/>
          <w:szCs w:val="26"/>
          <w:lang w:val="nl-NL"/>
        </w:rPr>
      </w:pPr>
      <w:r w:rsidRPr="00847043">
        <w:rPr>
          <w:rFonts w:ascii="Times New Roman" w:hAnsi="Times New Roman" w:cs="Times New Roman"/>
          <w:b/>
          <w:sz w:val="26"/>
          <w:szCs w:val="26"/>
          <w:lang w:val="nl-NL"/>
        </w:rPr>
        <w:t xml:space="preserve">Bài 4: </w:t>
      </w:r>
      <w:r w:rsidR="00F15C10" w:rsidRPr="00847043">
        <w:rPr>
          <w:rFonts w:ascii="Times New Roman" w:hAnsi="Times New Roman" w:cs="Times New Roman"/>
          <w:b/>
          <w:sz w:val="26"/>
          <w:szCs w:val="26"/>
          <w:lang w:val="nl-NL"/>
        </w:rPr>
        <w:t>Thanh toán và phân chia di sản</w:t>
      </w:r>
    </w:p>
    <w:p w14:paraId="0E14BA95" w14:textId="676A6531" w:rsidR="00847043"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4.1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Họp mặt những người thừa kế, xác định di sản thừa kế</w:t>
      </w:r>
    </w:p>
    <w:p w14:paraId="11121E10" w14:textId="77B8FE23" w:rsidR="00847043"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4.2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Thanh toán nghĩa vụ tài sản và chi phí thừa kế</w:t>
      </w:r>
    </w:p>
    <w:p w14:paraId="2713DBA6" w14:textId="389F6197" w:rsidR="00AB373A" w:rsidRPr="00847043" w:rsidRDefault="00847043" w:rsidP="00847043">
      <w:pPr>
        <w:tabs>
          <w:tab w:val="left" w:pos="6360"/>
        </w:tabs>
        <w:spacing w:before="120" w:after="120" w:line="312" w:lineRule="auto"/>
        <w:rPr>
          <w:rFonts w:ascii="Times New Roman" w:hAnsi="Times New Roman" w:cs="Times New Roman"/>
          <w:sz w:val="26"/>
          <w:szCs w:val="26"/>
          <w:lang w:val="nl-NL"/>
        </w:rPr>
      </w:pPr>
      <w:r w:rsidRPr="00847043">
        <w:rPr>
          <w:rFonts w:ascii="Times New Roman" w:hAnsi="Times New Roman" w:cs="Times New Roman"/>
          <w:sz w:val="26"/>
          <w:szCs w:val="26"/>
          <w:lang w:val="nl-NL"/>
        </w:rPr>
        <w:t xml:space="preserve">4.3 </w:t>
      </w:r>
      <w:r>
        <w:rPr>
          <w:rFonts w:ascii="Times New Roman" w:hAnsi="Times New Roman" w:cs="Times New Roman"/>
          <w:sz w:val="26"/>
          <w:szCs w:val="26"/>
          <w:lang w:val="nl-NL"/>
        </w:rPr>
        <w:t xml:space="preserve"> </w:t>
      </w:r>
      <w:r w:rsidRPr="00847043">
        <w:rPr>
          <w:rFonts w:ascii="Times New Roman" w:hAnsi="Times New Roman" w:cs="Times New Roman"/>
          <w:sz w:val="26"/>
          <w:szCs w:val="26"/>
          <w:lang w:val="nl-NL"/>
        </w:rPr>
        <w:t>Phân chia di sản</w:t>
      </w:r>
      <w:r w:rsidR="00AB373A" w:rsidRPr="00847043">
        <w:rPr>
          <w:rFonts w:ascii="Times New Roman" w:hAnsi="Times New Roman" w:cs="Times New Roman"/>
          <w:sz w:val="26"/>
          <w:szCs w:val="26"/>
          <w:lang w:val="nl-NL"/>
        </w:rPr>
        <w:tab/>
      </w:r>
    </w:p>
    <w:p w14:paraId="3FDE4672" w14:textId="5DD94AA7" w:rsidR="00B52278" w:rsidRPr="00847043" w:rsidRDefault="00B52278" w:rsidP="00847043">
      <w:pPr>
        <w:spacing w:before="120" w:after="120" w:line="312" w:lineRule="auto"/>
        <w:rPr>
          <w:rFonts w:ascii="Times New Roman" w:hAnsi="Times New Roman" w:cs="Times New Roman"/>
          <w:b/>
          <w:sz w:val="26"/>
          <w:szCs w:val="26"/>
          <w:u w:val="single"/>
        </w:rPr>
      </w:pPr>
      <w:r w:rsidRPr="00847043">
        <w:rPr>
          <w:rFonts w:ascii="Times New Roman" w:hAnsi="Times New Roman" w:cs="Times New Roman"/>
          <w:b/>
          <w:sz w:val="26"/>
          <w:szCs w:val="26"/>
          <w:u w:val="single"/>
        </w:rPr>
        <w:t>II</w:t>
      </w:r>
      <w:r w:rsidR="00847043" w:rsidRPr="00847043">
        <w:rPr>
          <w:rFonts w:ascii="Times New Roman" w:hAnsi="Times New Roman" w:cs="Times New Roman"/>
          <w:b/>
          <w:sz w:val="26"/>
          <w:szCs w:val="26"/>
          <w:u w:val="single"/>
        </w:rPr>
        <w:t>.</w:t>
      </w:r>
      <w:r w:rsidRPr="00847043">
        <w:rPr>
          <w:rFonts w:ascii="Times New Roman" w:hAnsi="Times New Roman" w:cs="Times New Roman"/>
          <w:b/>
          <w:sz w:val="26"/>
          <w:szCs w:val="26"/>
          <w:u w:val="single"/>
        </w:rPr>
        <w:t xml:space="preserve"> </w:t>
      </w:r>
      <w:r w:rsidR="00847043" w:rsidRPr="00847043">
        <w:rPr>
          <w:rFonts w:ascii="Times New Roman" w:hAnsi="Times New Roman" w:cs="Times New Roman"/>
          <w:b/>
          <w:sz w:val="26"/>
          <w:szCs w:val="26"/>
          <w:u w:val="single"/>
        </w:rPr>
        <w:t>TÀI LIỆU</w:t>
      </w:r>
    </w:p>
    <w:p w14:paraId="4D4166C5" w14:textId="747C197C" w:rsidR="00B52278" w:rsidRPr="00847043" w:rsidRDefault="00B52278" w:rsidP="00847043">
      <w:pPr>
        <w:pStyle w:val="ListParagraph"/>
        <w:numPr>
          <w:ilvl w:val="0"/>
          <w:numId w:val="8"/>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lastRenderedPageBreak/>
        <w:t>Bộ luật dân sự 2015;</w:t>
      </w:r>
    </w:p>
    <w:p w14:paraId="611067DC" w14:textId="39DE289A" w:rsidR="00B52278" w:rsidRPr="00847043" w:rsidRDefault="00B52278" w:rsidP="00847043">
      <w:pPr>
        <w:pStyle w:val="ListParagraph"/>
        <w:numPr>
          <w:ilvl w:val="0"/>
          <w:numId w:val="8"/>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 xml:space="preserve">Giáo trình </w:t>
      </w:r>
      <w:r w:rsidR="0012070B" w:rsidRPr="00094091">
        <w:rPr>
          <w:rFonts w:ascii="Times New Roman" w:hAnsi="Times New Roman" w:cs="Times New Roman"/>
          <w:i/>
          <w:sz w:val="26"/>
          <w:szCs w:val="26"/>
        </w:rPr>
        <w:t>N</w:t>
      </w:r>
      <w:r w:rsidRPr="00094091">
        <w:rPr>
          <w:rFonts w:ascii="Times New Roman" w:hAnsi="Times New Roman" w:cs="Times New Roman"/>
          <w:i/>
          <w:sz w:val="26"/>
          <w:szCs w:val="26"/>
        </w:rPr>
        <w:t>hững quy định chung về</w:t>
      </w:r>
      <w:r w:rsidR="0012070B">
        <w:rPr>
          <w:rFonts w:ascii="Times New Roman" w:hAnsi="Times New Roman" w:cs="Times New Roman"/>
          <w:i/>
          <w:sz w:val="26"/>
          <w:szCs w:val="26"/>
        </w:rPr>
        <w:t xml:space="preserve"> L</w:t>
      </w:r>
      <w:r w:rsidRPr="00094091">
        <w:rPr>
          <w:rFonts w:ascii="Times New Roman" w:hAnsi="Times New Roman" w:cs="Times New Roman"/>
          <w:i/>
          <w:sz w:val="26"/>
          <w:szCs w:val="26"/>
        </w:rPr>
        <w:t>uật dân sự</w:t>
      </w:r>
      <w:r w:rsidRPr="00847043">
        <w:rPr>
          <w:rFonts w:ascii="Times New Roman" w:hAnsi="Times New Roman" w:cs="Times New Roman"/>
          <w:sz w:val="26"/>
          <w:szCs w:val="26"/>
        </w:rPr>
        <w:t xml:space="preserve"> của </w:t>
      </w:r>
      <w:r w:rsidR="0012070B">
        <w:rPr>
          <w:rFonts w:ascii="Times New Roman" w:hAnsi="Times New Roman" w:cs="Times New Roman"/>
          <w:sz w:val="26"/>
          <w:szCs w:val="26"/>
        </w:rPr>
        <w:t>T</w:t>
      </w:r>
      <w:r w:rsidR="0012070B" w:rsidRPr="00847043">
        <w:rPr>
          <w:rFonts w:ascii="Times New Roman" w:hAnsi="Times New Roman" w:cs="Times New Roman"/>
          <w:sz w:val="26"/>
          <w:szCs w:val="26"/>
        </w:rPr>
        <w:t xml:space="preserve">rường </w:t>
      </w:r>
      <w:r w:rsidR="0012070B">
        <w:rPr>
          <w:rFonts w:ascii="Times New Roman" w:hAnsi="Times New Roman" w:cs="Times New Roman"/>
          <w:sz w:val="26"/>
          <w:szCs w:val="26"/>
        </w:rPr>
        <w:t>Đ</w:t>
      </w:r>
      <w:r w:rsidR="0012070B" w:rsidRPr="00847043">
        <w:rPr>
          <w:rFonts w:ascii="Times New Roman" w:hAnsi="Times New Roman" w:cs="Times New Roman"/>
          <w:sz w:val="26"/>
          <w:szCs w:val="26"/>
        </w:rPr>
        <w:t xml:space="preserve">ại </w:t>
      </w:r>
      <w:r w:rsidRPr="00847043">
        <w:rPr>
          <w:rFonts w:ascii="Times New Roman" w:hAnsi="Times New Roman" w:cs="Times New Roman"/>
          <w:sz w:val="26"/>
          <w:szCs w:val="26"/>
        </w:rPr>
        <w:t xml:space="preserve">học </w:t>
      </w:r>
      <w:r w:rsidR="0012070B">
        <w:rPr>
          <w:rFonts w:ascii="Times New Roman" w:hAnsi="Times New Roman" w:cs="Times New Roman"/>
          <w:sz w:val="26"/>
          <w:szCs w:val="26"/>
        </w:rPr>
        <w:t>L</w:t>
      </w:r>
      <w:r w:rsidRPr="00847043">
        <w:rPr>
          <w:rFonts w:ascii="Times New Roman" w:hAnsi="Times New Roman" w:cs="Times New Roman"/>
          <w:sz w:val="26"/>
          <w:szCs w:val="26"/>
        </w:rPr>
        <w:t xml:space="preserve">uật </w:t>
      </w:r>
      <w:r w:rsidR="0012070B">
        <w:rPr>
          <w:rFonts w:ascii="Times New Roman" w:hAnsi="Times New Roman" w:cs="Times New Roman"/>
          <w:sz w:val="26"/>
          <w:szCs w:val="26"/>
        </w:rPr>
        <w:t>T</w:t>
      </w:r>
      <w:r w:rsidR="0012070B" w:rsidRPr="00847043">
        <w:rPr>
          <w:rFonts w:ascii="Times New Roman" w:hAnsi="Times New Roman" w:cs="Times New Roman"/>
          <w:sz w:val="26"/>
          <w:szCs w:val="26"/>
        </w:rPr>
        <w:t xml:space="preserve">hành </w:t>
      </w:r>
      <w:r w:rsidRPr="00847043">
        <w:rPr>
          <w:rFonts w:ascii="Times New Roman" w:hAnsi="Times New Roman" w:cs="Times New Roman"/>
          <w:sz w:val="26"/>
          <w:szCs w:val="26"/>
        </w:rPr>
        <w:t xml:space="preserve">phố </w:t>
      </w:r>
      <w:r w:rsidR="00A01EC8" w:rsidRPr="00847043">
        <w:rPr>
          <w:rFonts w:ascii="Times New Roman" w:hAnsi="Times New Roman" w:cs="Times New Roman"/>
          <w:sz w:val="26"/>
          <w:szCs w:val="26"/>
        </w:rPr>
        <w:t>Hồ Chí Minh.</w:t>
      </w:r>
    </w:p>
    <w:p w14:paraId="4D6D4A06" w14:textId="1AC8611B" w:rsidR="00A01EC8" w:rsidRDefault="00B52278" w:rsidP="00847043">
      <w:pPr>
        <w:pStyle w:val="ListParagraph"/>
        <w:numPr>
          <w:ilvl w:val="0"/>
          <w:numId w:val="8"/>
        </w:numPr>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 xml:space="preserve">Giáo trình </w:t>
      </w:r>
      <w:r w:rsidR="0012070B" w:rsidRPr="00094091">
        <w:rPr>
          <w:rFonts w:ascii="Times New Roman" w:hAnsi="Times New Roman" w:cs="Times New Roman"/>
          <w:i/>
          <w:sz w:val="26"/>
          <w:szCs w:val="26"/>
        </w:rPr>
        <w:t xml:space="preserve">Pháp </w:t>
      </w:r>
      <w:r w:rsidRPr="00094091">
        <w:rPr>
          <w:rFonts w:ascii="Times New Roman" w:hAnsi="Times New Roman" w:cs="Times New Roman"/>
          <w:i/>
          <w:sz w:val="26"/>
          <w:szCs w:val="26"/>
        </w:rPr>
        <w:t>luật về tài sản, quyền sở hữu tài sản và thừa kế</w:t>
      </w:r>
      <w:r w:rsidR="0012070B">
        <w:rPr>
          <w:rFonts w:ascii="Times New Roman" w:hAnsi="Times New Roman" w:cs="Times New Roman"/>
          <w:i/>
          <w:sz w:val="26"/>
          <w:szCs w:val="26"/>
        </w:rPr>
        <w:t xml:space="preserve"> </w:t>
      </w:r>
      <w:r w:rsidR="0012070B">
        <w:rPr>
          <w:rFonts w:ascii="Times New Roman" w:hAnsi="Times New Roman" w:cs="Times New Roman"/>
          <w:sz w:val="26"/>
          <w:szCs w:val="26"/>
        </w:rPr>
        <w:t>T</w:t>
      </w:r>
      <w:r w:rsidR="0012070B" w:rsidRPr="00847043">
        <w:rPr>
          <w:rFonts w:ascii="Times New Roman" w:hAnsi="Times New Roman" w:cs="Times New Roman"/>
          <w:sz w:val="26"/>
          <w:szCs w:val="26"/>
        </w:rPr>
        <w:t xml:space="preserve">rường </w:t>
      </w:r>
      <w:r w:rsidR="0012070B">
        <w:rPr>
          <w:rFonts w:ascii="Times New Roman" w:hAnsi="Times New Roman" w:cs="Times New Roman"/>
          <w:sz w:val="26"/>
          <w:szCs w:val="26"/>
        </w:rPr>
        <w:t>Đ</w:t>
      </w:r>
      <w:r w:rsidR="0012070B" w:rsidRPr="00847043">
        <w:rPr>
          <w:rFonts w:ascii="Times New Roman" w:hAnsi="Times New Roman" w:cs="Times New Roman"/>
          <w:sz w:val="26"/>
          <w:szCs w:val="26"/>
        </w:rPr>
        <w:t xml:space="preserve">ại học </w:t>
      </w:r>
      <w:r w:rsidR="0012070B">
        <w:rPr>
          <w:rFonts w:ascii="Times New Roman" w:hAnsi="Times New Roman" w:cs="Times New Roman"/>
          <w:sz w:val="26"/>
          <w:szCs w:val="26"/>
        </w:rPr>
        <w:t>L</w:t>
      </w:r>
      <w:r w:rsidR="0012070B" w:rsidRPr="00847043">
        <w:rPr>
          <w:rFonts w:ascii="Times New Roman" w:hAnsi="Times New Roman" w:cs="Times New Roman"/>
          <w:sz w:val="26"/>
          <w:szCs w:val="26"/>
        </w:rPr>
        <w:t xml:space="preserve">uật </w:t>
      </w:r>
      <w:r w:rsidR="0012070B">
        <w:rPr>
          <w:rFonts w:ascii="Times New Roman" w:hAnsi="Times New Roman" w:cs="Times New Roman"/>
          <w:sz w:val="26"/>
          <w:szCs w:val="26"/>
        </w:rPr>
        <w:t>T</w:t>
      </w:r>
      <w:r w:rsidR="0012070B" w:rsidRPr="00847043">
        <w:rPr>
          <w:rFonts w:ascii="Times New Roman" w:hAnsi="Times New Roman" w:cs="Times New Roman"/>
          <w:sz w:val="26"/>
          <w:szCs w:val="26"/>
        </w:rPr>
        <w:t>hành phố Hồ Chí Minh</w:t>
      </w:r>
      <w:r w:rsidR="00A01EC8" w:rsidRPr="00847043">
        <w:rPr>
          <w:rFonts w:ascii="Times New Roman" w:hAnsi="Times New Roman" w:cs="Times New Roman"/>
          <w:sz w:val="26"/>
          <w:szCs w:val="26"/>
        </w:rPr>
        <w:t>.</w:t>
      </w:r>
    </w:p>
    <w:p w14:paraId="697C5A18" w14:textId="51603AC4" w:rsidR="00CB6311" w:rsidRDefault="00CB6311" w:rsidP="00847043">
      <w:pPr>
        <w:pStyle w:val="ListParagraph"/>
        <w:numPr>
          <w:ilvl w:val="0"/>
          <w:numId w:val="8"/>
        </w:numPr>
        <w:spacing w:before="120" w:after="120" w:line="312" w:lineRule="auto"/>
        <w:rPr>
          <w:rFonts w:ascii="Times New Roman" w:hAnsi="Times New Roman" w:cs="Times New Roman"/>
          <w:sz w:val="26"/>
          <w:szCs w:val="26"/>
        </w:rPr>
      </w:pPr>
      <w:r>
        <w:rPr>
          <w:rFonts w:ascii="Times New Roman" w:hAnsi="Times New Roman" w:cs="Times New Roman"/>
          <w:sz w:val="26"/>
          <w:szCs w:val="26"/>
        </w:rPr>
        <w:t>Bài giảng trực tuyến phần Những vấn đề chung</w:t>
      </w:r>
      <w:r w:rsidR="0012070B">
        <w:rPr>
          <w:rFonts w:ascii="Times New Roman" w:hAnsi="Times New Roman" w:cs="Times New Roman"/>
          <w:sz w:val="26"/>
          <w:szCs w:val="26"/>
        </w:rPr>
        <w:t xml:space="preserve"> về Luật dân sự</w:t>
      </w:r>
      <w:r>
        <w:rPr>
          <w:rFonts w:ascii="Times New Roman" w:hAnsi="Times New Roman" w:cs="Times New Roman"/>
          <w:sz w:val="26"/>
          <w:szCs w:val="26"/>
        </w:rPr>
        <w:t xml:space="preserve">: </w:t>
      </w:r>
      <w:hyperlink r:id="rId5" w:history="1">
        <w:r w:rsidRPr="001E0752">
          <w:rPr>
            <w:rStyle w:val="Hyperlink"/>
            <w:rFonts w:ascii="Times New Roman" w:hAnsi="Times New Roman" w:cs="Times New Roman"/>
            <w:sz w:val="26"/>
            <w:szCs w:val="26"/>
          </w:rPr>
          <w:t>https://www.youtube.com/playlist?list=PLy3fk_j5LJA497lPFRmfYMqO8WHJa9HoX</w:t>
        </w:r>
      </w:hyperlink>
    </w:p>
    <w:p w14:paraId="3CF041F4" w14:textId="5436EEB9" w:rsidR="00CB6311" w:rsidRDefault="00CB6311" w:rsidP="00847043">
      <w:pPr>
        <w:pStyle w:val="ListParagraph"/>
        <w:numPr>
          <w:ilvl w:val="0"/>
          <w:numId w:val="8"/>
        </w:numPr>
        <w:spacing w:before="120" w:after="120" w:line="312" w:lineRule="auto"/>
        <w:rPr>
          <w:rFonts w:ascii="Times New Roman" w:hAnsi="Times New Roman" w:cs="Times New Roman"/>
          <w:sz w:val="26"/>
          <w:szCs w:val="26"/>
        </w:rPr>
      </w:pPr>
      <w:r>
        <w:rPr>
          <w:rFonts w:ascii="Times New Roman" w:hAnsi="Times New Roman" w:cs="Times New Roman"/>
          <w:sz w:val="26"/>
          <w:szCs w:val="26"/>
        </w:rPr>
        <w:t xml:space="preserve">Bài giảng trực tuyến phần Quyền sở hữu và Quyền khác đối với tài sản: </w:t>
      </w:r>
      <w:hyperlink r:id="rId6" w:history="1">
        <w:r w:rsidRPr="001E0752">
          <w:rPr>
            <w:rStyle w:val="Hyperlink"/>
            <w:rFonts w:ascii="Times New Roman" w:hAnsi="Times New Roman" w:cs="Times New Roman"/>
            <w:sz w:val="26"/>
            <w:szCs w:val="26"/>
          </w:rPr>
          <w:t>https://www.youtube.com/playlist?list=PLy3fk_j5LJA4EdtIIVsXysg3fUIIAWz-S</w:t>
        </w:r>
      </w:hyperlink>
    </w:p>
    <w:p w14:paraId="47412D0A" w14:textId="2C91FFFF" w:rsidR="00CB6311" w:rsidRDefault="00CB6311" w:rsidP="00847043">
      <w:pPr>
        <w:pStyle w:val="ListParagraph"/>
        <w:numPr>
          <w:ilvl w:val="0"/>
          <w:numId w:val="8"/>
        </w:numPr>
        <w:spacing w:before="120" w:after="120" w:line="312" w:lineRule="auto"/>
        <w:rPr>
          <w:rFonts w:ascii="Times New Roman" w:hAnsi="Times New Roman" w:cs="Times New Roman"/>
          <w:sz w:val="26"/>
          <w:szCs w:val="26"/>
        </w:rPr>
      </w:pPr>
      <w:r>
        <w:rPr>
          <w:rFonts w:ascii="Times New Roman" w:hAnsi="Times New Roman" w:cs="Times New Roman"/>
          <w:sz w:val="26"/>
          <w:szCs w:val="26"/>
        </w:rPr>
        <w:t xml:space="preserve">Bài giảng trực tuyến phần Quyền thừa kế: </w:t>
      </w:r>
      <w:hyperlink r:id="rId7" w:history="1">
        <w:r w:rsidRPr="001E0752">
          <w:rPr>
            <w:rStyle w:val="Hyperlink"/>
            <w:rFonts w:ascii="Times New Roman" w:hAnsi="Times New Roman" w:cs="Times New Roman"/>
            <w:sz w:val="26"/>
            <w:szCs w:val="26"/>
          </w:rPr>
          <w:t>https://www.youtube.com/playlist?list=PLy3fk_j5LJA5tsjifNQKrcZBJm7bjYuqz</w:t>
        </w:r>
      </w:hyperlink>
    </w:p>
    <w:p w14:paraId="1E73C2C0" w14:textId="77777777" w:rsidR="00CB6311" w:rsidRPr="00CB6311" w:rsidRDefault="00CB6311" w:rsidP="00CB6311">
      <w:pPr>
        <w:spacing w:before="120" w:after="120" w:line="312" w:lineRule="auto"/>
        <w:ind w:left="360"/>
        <w:rPr>
          <w:rFonts w:ascii="Times New Roman" w:hAnsi="Times New Roman" w:cs="Times New Roman"/>
          <w:sz w:val="26"/>
          <w:szCs w:val="26"/>
        </w:rPr>
      </w:pPr>
    </w:p>
    <w:p w14:paraId="74BD9F9E" w14:textId="77777777" w:rsidR="00AB373A" w:rsidRPr="00847043" w:rsidRDefault="00B52278" w:rsidP="00847043">
      <w:pPr>
        <w:pStyle w:val="ListParagraph"/>
        <w:spacing w:before="120" w:after="120" w:line="312" w:lineRule="auto"/>
        <w:rPr>
          <w:rFonts w:ascii="Times New Roman" w:hAnsi="Times New Roman" w:cs="Times New Roman"/>
          <w:sz w:val="26"/>
          <w:szCs w:val="26"/>
        </w:rPr>
      </w:pPr>
      <w:r w:rsidRPr="00847043">
        <w:rPr>
          <w:rFonts w:ascii="Times New Roman" w:hAnsi="Times New Roman" w:cs="Times New Roman"/>
          <w:sz w:val="26"/>
          <w:szCs w:val="26"/>
        </w:rPr>
        <w:t xml:space="preserve"> </w:t>
      </w:r>
    </w:p>
    <w:sectPr w:rsidR="00AB373A" w:rsidRPr="00847043" w:rsidSect="0008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D13"/>
    <w:multiLevelType w:val="multilevel"/>
    <w:tmpl w:val="2FA06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E7787"/>
    <w:multiLevelType w:val="multilevel"/>
    <w:tmpl w:val="A986189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5723A1"/>
    <w:multiLevelType w:val="multilevel"/>
    <w:tmpl w:val="123A9C1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700A77"/>
    <w:multiLevelType w:val="multilevel"/>
    <w:tmpl w:val="70D63F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C73C0D"/>
    <w:multiLevelType w:val="hybridMultilevel"/>
    <w:tmpl w:val="08504900"/>
    <w:lvl w:ilvl="0" w:tplc="E4844900">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BA568C1"/>
    <w:multiLevelType w:val="multilevel"/>
    <w:tmpl w:val="F56025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3B602D"/>
    <w:multiLevelType w:val="multilevel"/>
    <w:tmpl w:val="DAC2C2A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7E0C60"/>
    <w:multiLevelType w:val="multilevel"/>
    <w:tmpl w:val="DC5AE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5F40D6"/>
    <w:multiLevelType w:val="multilevel"/>
    <w:tmpl w:val="286AD9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3C60CF8"/>
    <w:multiLevelType w:val="multilevel"/>
    <w:tmpl w:val="712280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A12751"/>
    <w:multiLevelType w:val="multilevel"/>
    <w:tmpl w:val="F9F85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DF54B7"/>
    <w:multiLevelType w:val="multilevel"/>
    <w:tmpl w:val="7A3A8C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E4B5BC2"/>
    <w:multiLevelType w:val="hybridMultilevel"/>
    <w:tmpl w:val="C75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1"/>
  </w:num>
  <w:num w:numId="5">
    <w:abstractNumId w:val="2"/>
  </w:num>
  <w:num w:numId="6">
    <w:abstractNumId w:val="6"/>
  </w:num>
  <w:num w:numId="7">
    <w:abstractNumId w:val="8"/>
  </w:num>
  <w:num w:numId="8">
    <w:abstractNumId w:val="12"/>
  </w:num>
  <w:num w:numId="9">
    <w:abstractNumId w:val="4"/>
  </w:num>
  <w:num w:numId="10">
    <w:abstractNumId w:val="7"/>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64"/>
    <w:rsid w:val="00085095"/>
    <w:rsid w:val="00094091"/>
    <w:rsid w:val="0012070B"/>
    <w:rsid w:val="002C0306"/>
    <w:rsid w:val="00422693"/>
    <w:rsid w:val="00847043"/>
    <w:rsid w:val="009A7CED"/>
    <w:rsid w:val="009F6155"/>
    <w:rsid w:val="00A01EC8"/>
    <w:rsid w:val="00A63164"/>
    <w:rsid w:val="00AB373A"/>
    <w:rsid w:val="00B1623C"/>
    <w:rsid w:val="00B52278"/>
    <w:rsid w:val="00BB569D"/>
    <w:rsid w:val="00CB6311"/>
    <w:rsid w:val="00F1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3773"/>
  <w15:docId w15:val="{42D34BEA-4428-41C7-A871-EEB7A1FC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55"/>
    <w:pPr>
      <w:ind w:left="720"/>
      <w:contextualSpacing/>
    </w:pPr>
  </w:style>
  <w:style w:type="paragraph" w:styleId="TOC1">
    <w:name w:val="toc 1"/>
    <w:aliases w:val="TOC"/>
    <w:basedOn w:val="Normal"/>
    <w:next w:val="Normal"/>
    <w:autoRedefine/>
    <w:uiPriority w:val="39"/>
    <w:qFormat/>
    <w:rsid w:val="00422693"/>
    <w:pPr>
      <w:widowControl w:val="0"/>
      <w:tabs>
        <w:tab w:val="left" w:leader="dot" w:pos="972"/>
        <w:tab w:val="right" w:leader="dot" w:pos="9072"/>
      </w:tabs>
      <w:spacing w:before="120" w:after="60" w:line="312" w:lineRule="auto"/>
      <w:ind w:right="907"/>
    </w:pPr>
    <w:rPr>
      <w:rFonts w:ascii="Times New Roman" w:eastAsia="Times New Roman" w:hAnsi="Times New Roman" w:cs="Times New Roman"/>
      <w:b/>
      <w:sz w:val="28"/>
      <w:szCs w:val="28"/>
      <w:lang w:val="nl-NL"/>
    </w:rPr>
  </w:style>
  <w:style w:type="paragraph" w:styleId="TOC2">
    <w:name w:val="toc 2"/>
    <w:basedOn w:val="Normal"/>
    <w:next w:val="Normal"/>
    <w:autoRedefine/>
    <w:uiPriority w:val="39"/>
    <w:qFormat/>
    <w:rsid w:val="00422693"/>
    <w:pPr>
      <w:widowControl w:val="0"/>
      <w:tabs>
        <w:tab w:val="left" w:leader="dot" w:pos="993"/>
        <w:tab w:val="right" w:leader="dot" w:pos="9072"/>
      </w:tabs>
      <w:spacing w:before="120" w:after="60" w:line="312" w:lineRule="auto"/>
      <w:ind w:right="907"/>
      <w:jc w:val="both"/>
    </w:pPr>
    <w:rPr>
      <w:rFonts w:ascii="Times New Roman" w:eastAsia="Times New Roman" w:hAnsi="Times New Roman" w:cs="Times New Roman"/>
      <w:sz w:val="26"/>
      <w:szCs w:val="24"/>
    </w:rPr>
  </w:style>
  <w:style w:type="character" w:styleId="Hyperlink">
    <w:name w:val="Hyperlink"/>
    <w:uiPriority w:val="99"/>
    <w:unhideWhenUsed/>
    <w:rsid w:val="00422693"/>
    <w:rPr>
      <w:color w:val="0000FF"/>
      <w:u w:val="single"/>
    </w:rPr>
  </w:style>
  <w:style w:type="paragraph" w:styleId="TOC3">
    <w:name w:val="toc 3"/>
    <w:basedOn w:val="Normal"/>
    <w:next w:val="Normal"/>
    <w:autoRedefine/>
    <w:uiPriority w:val="39"/>
    <w:rsid w:val="00847043"/>
    <w:pPr>
      <w:keepNext/>
      <w:tabs>
        <w:tab w:val="left" w:leader="dot" w:pos="1134"/>
        <w:tab w:val="right" w:leader="dot" w:pos="9072"/>
      </w:tabs>
      <w:spacing w:before="120" w:after="120" w:line="312" w:lineRule="auto"/>
      <w:ind w:right="907"/>
      <w:jc w:val="both"/>
    </w:pPr>
    <w:rPr>
      <w:rFonts w:ascii="Times New Roman" w:eastAsiaTheme="minorEastAsia" w:hAnsi="Times New Roman" w:cs="Times New Roman"/>
      <w:b/>
      <w:sz w:val="26"/>
      <w:szCs w:val="26"/>
      <w:lang w:val="nl-NL"/>
    </w:rPr>
  </w:style>
  <w:style w:type="character" w:customStyle="1" w:styleId="UnresolvedMention1">
    <w:name w:val="Unresolved Mention1"/>
    <w:basedOn w:val="DefaultParagraphFont"/>
    <w:uiPriority w:val="99"/>
    <w:semiHidden/>
    <w:unhideWhenUsed/>
    <w:rsid w:val="00CB6311"/>
    <w:rPr>
      <w:color w:val="605E5C"/>
      <w:shd w:val="clear" w:color="auto" w:fill="E1DFDD"/>
    </w:rPr>
  </w:style>
  <w:style w:type="paragraph" w:styleId="BalloonText">
    <w:name w:val="Balloon Text"/>
    <w:basedOn w:val="Normal"/>
    <w:link w:val="BalloonTextChar"/>
    <w:uiPriority w:val="99"/>
    <w:semiHidden/>
    <w:unhideWhenUsed/>
    <w:rsid w:val="0009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9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y3fk_j5LJA5tsjifNQKrcZBJm7bjYuq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y3fk_j5LJA4EdtIIVsXysg3fUIIAWz-S" TargetMode="External"/><Relationship Id="rId5" Type="http://schemas.openxmlformats.org/officeDocument/2006/relationships/hyperlink" Target="https://www.youtube.com/playlist?list=PLy3fk_j5LJA497lPFRmfYMqO8WHJa9Ho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Nhật Thanh Nguyễn</cp:lastModifiedBy>
  <cp:revision>3</cp:revision>
  <dcterms:created xsi:type="dcterms:W3CDTF">2020-12-14T04:38:00Z</dcterms:created>
  <dcterms:modified xsi:type="dcterms:W3CDTF">2020-12-16T06:28:00Z</dcterms:modified>
</cp:coreProperties>
</file>